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AE" w:rsidRDefault="00C95AB2" w:rsidP="00305A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AB I  </w:t>
      </w:r>
    </w:p>
    <w:p w:rsidR="00E15D21" w:rsidRDefault="00C95AB2" w:rsidP="00305A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:rsidR="00305AAE" w:rsidRPr="00305AAE" w:rsidRDefault="00305AAE" w:rsidP="00305A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E15D21" w:rsidRDefault="00C95A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D21" w:rsidRDefault="00C95AB2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140 mmHg,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diastolik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 mmHg.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stroke,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>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ginjal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(life style),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D21" w:rsidRDefault="00C95AB2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dijuluki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Silent Killer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diam-diam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penderitanya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mendisiplinkan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gaya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silent disease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memeriksakan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Septianingsih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Gita 2018).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memeriksakan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5D21" w:rsidRDefault="00C95AB2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(2018),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</w:t>
      </w:r>
      <w:r>
        <w:rPr>
          <w:rFonts w:ascii="Times New Roman" w:hAnsi="Times New Roman" w:cs="Times New Roman"/>
          <w:sz w:val="24"/>
          <w:szCs w:val="24"/>
        </w:rPr>
        <w:t>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didiagnosis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9,4%,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9,5%.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didiagnosis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</w:t>
      </w:r>
      <w:proofErr w:type="gramStart"/>
      <w:r>
        <w:rPr>
          <w:rFonts w:ascii="Times New Roman" w:hAnsi="Times New Roman" w:cs="Times New Roman"/>
          <w:sz w:val="24"/>
          <w:szCs w:val="24"/>
        </w:rPr>
        <w:t>,11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&gt; 18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Kalimantan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.30,8 %.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kaliman</w:t>
      </w:r>
      <w:r>
        <w:rPr>
          <w:rFonts w:ascii="Times New Roman" w:hAnsi="Times New Roman" w:cs="Times New Roman"/>
          <w:sz w:val="24"/>
          <w:szCs w:val="24"/>
        </w:rPr>
        <w:t>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Serta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Barito Utara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7.658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(Lap </w:t>
      </w:r>
      <w:proofErr w:type="spellStart"/>
      <w:r>
        <w:rPr>
          <w:rFonts w:ascii="Times New Roman" w:hAnsi="Times New Roman" w:cs="Times New Roman"/>
          <w:sz w:val="24"/>
          <w:szCs w:val="24"/>
        </w:rPr>
        <w:t>Dinkes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Barito Utara 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2021) 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882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10,2 %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2023).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Hiper</w:t>
      </w:r>
      <w:r>
        <w:rPr>
          <w:rFonts w:ascii="Times New Roman" w:hAnsi="Times New Roman" w:cs="Times New Roman"/>
          <w:sz w:val="24"/>
          <w:szCs w:val="24"/>
        </w:rPr>
        <w:t>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 Puskesmas Barito Utara ada satu tenaga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kesehatan  yang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menderita hipertensi. Petugas medis yang mengalami hipertensi tidak rutin dalam mengkonsumsi obat hipertensi dan sering mengalami kek</w:t>
      </w:r>
      <w:r>
        <w:rPr>
          <w:rFonts w:ascii="Times New Roman" w:hAnsi="Times New Roman" w:cs="Times New Roman"/>
          <w:sz w:val="24"/>
          <w:szCs w:val="24"/>
          <w:lang w:val="id-ID"/>
        </w:rPr>
        <w:t>ambuhan, mengalami  kepala sakit seperti di tusuk-tusuk di daerah tengkuk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proofErr w:type="spellStart"/>
      <w:r>
        <w:rPr>
          <w:rFonts w:ascii="Times New Roman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5D21" w:rsidRDefault="00C95AB2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medikal bedah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penderita hipertensi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diagnosa keperawaan resiko perfusi cerebral tidak efektif berhubungan faktor hipertensi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ruang pemeriksaan umum UPT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Barito Utara. </w:t>
      </w:r>
    </w:p>
    <w:p w:rsidR="00E15D21" w:rsidRDefault="00C95A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Ru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musan masalah</w:t>
      </w:r>
    </w:p>
    <w:p w:rsidR="00E15D21" w:rsidRDefault="00C95AB2">
      <w:pPr>
        <w:pStyle w:val="ListParagraph"/>
        <w:widowControl w:val="0"/>
        <w:autoSpaceDE w:val="0"/>
        <w:autoSpaceDN w:val="0"/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Bagaimanakah asuhan keperawatan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medikal bedah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penderita hipertensi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diagnosa keperawaan resiko perfusi cerebral tidak efektif berhubungan faktor hipertensi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ruang pemeriksaan umum UPT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id-ID"/>
        </w:rPr>
        <w:t>4 ?</w:t>
      </w:r>
    </w:p>
    <w:p w:rsidR="00E15D21" w:rsidRDefault="00C95A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ulisan</w:t>
      </w:r>
    </w:p>
    <w:p w:rsidR="00E15D21" w:rsidRDefault="00C95AB2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cerebral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ruang pemeriksaan umum UPT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D21" w:rsidRDefault="00E15D21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05AAE" w:rsidRDefault="00305AAE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05AAE" w:rsidRPr="00305AAE" w:rsidRDefault="00305AAE">
      <w:pPr>
        <w:pStyle w:val="BodyTex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15D21" w:rsidRDefault="00C95AB2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E15D21" w:rsidRDefault="00C95AB2">
      <w:pPr>
        <w:pStyle w:val="BodyText"/>
        <w:spacing w:line="360" w:lineRule="auto"/>
        <w:ind w:leftChars="100" w:left="220" w:firstLineChars="250"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Penulisan karya ilmiah akhir ners ini bertujuan untuk  melakukan analisa terhadap kasus kelolaan pada pasien hipertensi dengan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 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cerebral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</w:t>
      </w:r>
      <w:r>
        <w:rPr>
          <w:rFonts w:ascii="Times New Roman" w:hAnsi="Times New Roman" w:cs="Times New Roman"/>
          <w:sz w:val="24"/>
          <w:szCs w:val="24"/>
        </w:rPr>
        <w:t>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ruang pemeriksaan umum UPT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E15D21" w:rsidRDefault="00C95AB2">
      <w:pPr>
        <w:pStyle w:val="BodyText"/>
        <w:spacing w:line="360" w:lineRule="auto"/>
        <w:ind w:firstLineChars="50" w:firstLine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5D21" w:rsidRDefault="00C95AB2">
      <w:pPr>
        <w:pStyle w:val="ListParagraph"/>
        <w:numPr>
          <w:ilvl w:val="0"/>
          <w:numId w:val="2"/>
        </w:numPr>
        <w:tabs>
          <w:tab w:val="clear" w:pos="425"/>
        </w:tabs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W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anamnesa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UPT 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</w:t>
      </w:r>
      <w:r>
        <w:rPr>
          <w:rFonts w:ascii="Times New Roman" w:hAnsi="Times New Roman" w:cs="Times New Roman"/>
          <w:sz w:val="24"/>
          <w:szCs w:val="24"/>
        </w:rPr>
        <w:t>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5D21" w:rsidRDefault="00C95AB2">
      <w:pPr>
        <w:pStyle w:val="ListParagraph"/>
        <w:numPr>
          <w:ilvl w:val="0"/>
          <w:numId w:val="2"/>
        </w:numPr>
        <w:tabs>
          <w:tab w:val="clear" w:pos="425"/>
        </w:tabs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Menegakkan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UPT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5D21" w:rsidRDefault="00C95AB2">
      <w:pPr>
        <w:pStyle w:val="ListParagraph"/>
        <w:numPr>
          <w:ilvl w:val="0"/>
          <w:numId w:val="2"/>
        </w:numPr>
        <w:tabs>
          <w:tab w:val="clear" w:pos="425"/>
        </w:tabs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W den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UPT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5D21" w:rsidRDefault="00C95AB2">
      <w:pPr>
        <w:pStyle w:val="ListParagraph"/>
        <w:numPr>
          <w:ilvl w:val="0"/>
          <w:numId w:val="2"/>
        </w:numPr>
        <w:tabs>
          <w:tab w:val="clear" w:pos="425"/>
        </w:tabs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W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UPT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5D21" w:rsidRDefault="00C95AB2">
      <w:pPr>
        <w:pStyle w:val="ListParagraph"/>
        <w:numPr>
          <w:ilvl w:val="0"/>
          <w:numId w:val="2"/>
        </w:numPr>
        <w:tabs>
          <w:tab w:val="clear" w:pos="425"/>
        </w:tabs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W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UPT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5D21" w:rsidRDefault="00C95AB2">
      <w:pPr>
        <w:pStyle w:val="ListParagraph"/>
        <w:numPr>
          <w:ilvl w:val="0"/>
          <w:numId w:val="2"/>
        </w:numPr>
        <w:tabs>
          <w:tab w:val="clear" w:pos="425"/>
        </w:tabs>
        <w:spacing w:line="360" w:lineRule="auto"/>
        <w:ind w:left="64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cerebral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Teweh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5D21" w:rsidRDefault="00C95A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</w:p>
    <w:p w:rsidR="00E15D21" w:rsidRDefault="00C95AB2">
      <w:pPr>
        <w:pStyle w:val="ListParagraph"/>
        <w:numPr>
          <w:ilvl w:val="0"/>
          <w:numId w:val="3"/>
        </w:numPr>
        <w:spacing w:line="360" w:lineRule="auto"/>
        <w:ind w:leftChars="200" w:left="44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Manfaat teoritis</w:t>
      </w:r>
    </w:p>
    <w:p w:rsidR="00E15D21" w:rsidRDefault="00C95AB2">
      <w:pPr>
        <w:pStyle w:val="ListParagraph"/>
        <w:spacing w:line="360" w:lineRule="auto"/>
        <w:ind w:leftChars="200" w:left="440" w:firstLine="715"/>
        <w:jc w:val="both"/>
        <w:rPr>
          <w:rStyle w:val="15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ners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hipertensi.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cerebral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</w:p>
    <w:p w:rsidR="00E15D21" w:rsidRDefault="00C95AB2">
      <w:pPr>
        <w:pStyle w:val="ListParagraph"/>
        <w:numPr>
          <w:ilvl w:val="0"/>
          <w:numId w:val="3"/>
        </w:numPr>
        <w:spacing w:line="360" w:lineRule="auto"/>
        <w:ind w:leftChars="200" w:left="44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Manfaat Praktis</w:t>
      </w:r>
    </w:p>
    <w:p w:rsidR="00E15D21" w:rsidRDefault="00C95AB2">
      <w:pPr>
        <w:pStyle w:val="ListParagraph"/>
        <w:numPr>
          <w:ilvl w:val="0"/>
          <w:numId w:val="4"/>
        </w:numPr>
        <w:tabs>
          <w:tab w:val="clear" w:pos="425"/>
          <w:tab w:val="left" w:pos="960"/>
        </w:tabs>
        <w:spacing w:line="360" w:lineRule="auto"/>
        <w:ind w:left="945"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Puskesmas</w:t>
      </w:r>
    </w:p>
    <w:p w:rsidR="00E15D21" w:rsidRDefault="00C95AB2">
      <w:pPr>
        <w:pStyle w:val="ListParagraph"/>
        <w:spacing w:line="360" w:lineRule="auto"/>
        <w:ind w:leftChars="400" w:left="880" w:firstLine="71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aplikatif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komprehensif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hipertensi.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cerebral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</w:p>
    <w:p w:rsidR="00E15D21" w:rsidRDefault="00C95AB2">
      <w:pPr>
        <w:pStyle w:val="ListParagraph"/>
        <w:numPr>
          <w:ilvl w:val="0"/>
          <w:numId w:val="4"/>
        </w:numPr>
        <w:tabs>
          <w:tab w:val="clear" w:pos="425"/>
          <w:tab w:val="left" w:pos="960"/>
        </w:tabs>
        <w:spacing w:line="360" w:lineRule="auto"/>
        <w:ind w:left="945"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keluarga</w:t>
      </w:r>
    </w:p>
    <w:p w:rsidR="00E15D21" w:rsidRDefault="00C95AB2">
      <w:pPr>
        <w:pStyle w:val="ListParagraph"/>
        <w:widowControl w:val="0"/>
        <w:tabs>
          <w:tab w:val="left" w:pos="960"/>
        </w:tabs>
        <w:autoSpaceDE w:val="0"/>
        <w:autoSpaceDN w:val="0"/>
        <w:spacing w:before="100" w:beforeAutospacing="1" w:after="100" w:afterAutospacing="1" w:line="360" w:lineRule="auto"/>
        <w:ind w:leftChars="400" w:left="8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  <w:t>Sebagai bahan mas</w:t>
      </w:r>
      <w:r>
        <w:rPr>
          <w:rFonts w:ascii="Times New Roman" w:hAnsi="Times New Roman" w:cs="Times New Roman"/>
          <w:sz w:val="24"/>
          <w:szCs w:val="24"/>
          <w:lang w:val="id-ID"/>
        </w:rPr>
        <w:t>ukan untuk keluarga bahwa pemanfaatan air rebusan daun seledri sebagai herbal juga bermanfaat dapat mengatasi atau tekanan darah dapat terkontrol bila di minumselain menggunakan obat farmakologi secara rutin..</w:t>
      </w:r>
    </w:p>
    <w:p w:rsidR="00E15D21" w:rsidRDefault="00C95AB2">
      <w:pPr>
        <w:pStyle w:val="ListParagraph"/>
        <w:numPr>
          <w:ilvl w:val="0"/>
          <w:numId w:val="4"/>
        </w:numPr>
        <w:tabs>
          <w:tab w:val="clear" w:pos="425"/>
          <w:tab w:val="left" w:pos="960"/>
        </w:tabs>
        <w:spacing w:line="360" w:lineRule="auto"/>
        <w:ind w:left="945" w:hanging="2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perawat</w:t>
      </w:r>
    </w:p>
    <w:p w:rsidR="00E15D21" w:rsidRDefault="00C95AB2">
      <w:pPr>
        <w:pStyle w:val="ListParagraph"/>
        <w:spacing w:line="360" w:lineRule="auto"/>
        <w:ind w:leftChars="400" w:left="880" w:firstLine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id-ID"/>
        </w:rPr>
        <w:t xml:space="preserve">dalam memberikan rebusan air daun seledri dalam memberikan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cerebral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val="id-ID"/>
        </w:rPr>
        <w:t xml:space="preserve"> </w:t>
      </w:r>
    </w:p>
    <w:p w:rsidR="00E15D21" w:rsidRDefault="00C95AB2">
      <w:pPr>
        <w:pStyle w:val="ListParagraph"/>
        <w:numPr>
          <w:ilvl w:val="0"/>
          <w:numId w:val="4"/>
        </w:numPr>
        <w:tabs>
          <w:tab w:val="clear" w:pos="425"/>
          <w:tab w:val="left" w:pos="960"/>
        </w:tabs>
        <w:spacing w:line="360" w:lineRule="auto"/>
        <w:ind w:left="945"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pasien</w:t>
      </w:r>
    </w:p>
    <w:p w:rsidR="00E15D21" w:rsidRDefault="00C95AB2">
      <w:pPr>
        <w:pStyle w:val="ListParagraph"/>
        <w:tabs>
          <w:tab w:val="left" w:pos="960"/>
        </w:tabs>
        <w:spacing w:line="360" w:lineRule="auto"/>
        <w:ind w:left="960" w:firstLineChars="200" w:firstLine="48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id-ID"/>
        </w:rPr>
        <w:t xml:space="preserve">mengatasi atau mengontrol tekanan darah supaya stabil dan terkontrol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</w:t>
      </w:r>
      <w:r>
        <w:rPr>
          <w:rFonts w:ascii="Times New Roman" w:eastAsia="SimSun" w:hAnsi="Times New Roman" w:cs="Times New Roman"/>
          <w:sz w:val="24"/>
          <w:szCs w:val="24"/>
        </w:rPr>
        <w:t>pat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kehidupanny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id-ID"/>
        </w:rPr>
        <w:t>a</w:t>
      </w:r>
    </w:p>
    <w:p w:rsidR="00E15D21" w:rsidRDefault="00C95AB2">
      <w:pPr>
        <w:pStyle w:val="ListParagraph"/>
        <w:numPr>
          <w:ilvl w:val="0"/>
          <w:numId w:val="4"/>
        </w:numPr>
        <w:tabs>
          <w:tab w:val="clear" w:pos="425"/>
          <w:tab w:val="left" w:pos="960"/>
        </w:tabs>
        <w:spacing w:line="360" w:lineRule="auto"/>
        <w:ind w:left="945" w:hanging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Bagi institusi STIKES Suaka Insan</w:t>
      </w:r>
    </w:p>
    <w:p w:rsidR="00E15D21" w:rsidRDefault="00C95AB2">
      <w:pPr>
        <w:pStyle w:val="ListParagraph"/>
        <w:widowControl w:val="0"/>
        <w:tabs>
          <w:tab w:val="left" w:pos="960"/>
        </w:tabs>
        <w:autoSpaceDE w:val="0"/>
        <w:autoSpaceDN w:val="0"/>
        <w:spacing w:before="100" w:beforeAutospacing="1" w:after="100" w:afterAutospacing="1" w:line="360" w:lineRule="auto"/>
        <w:ind w:leftChars="400" w:left="880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bermanfaaf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pembaca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di</w:t>
      </w:r>
      <w:r>
        <w:rPr>
          <w:rFonts w:ascii="Times New Roman" w:eastAsia="SimSu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p</w:t>
      </w:r>
      <w:r>
        <w:rPr>
          <w:rFonts w:ascii="Times New Roman" w:eastAsia="SimSun" w:hAnsi="Times New Roman" w:cs="Times New Roman"/>
          <w:sz w:val="24"/>
          <w:szCs w:val="24"/>
          <w:lang w:val="id-ID"/>
        </w:rPr>
        <w:t>ub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likasikan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id-ID"/>
        </w:rPr>
        <w:t>,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intervensi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id-ID"/>
        </w:rPr>
        <w:t xml:space="preserve">Asuhan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>.</w:t>
      </w:r>
      <w:proofErr w:type="gramEnd"/>
    </w:p>
    <w:p w:rsidR="00E15D21" w:rsidRDefault="00C95AB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Keaslian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penulisan</w:t>
      </w:r>
      <w:proofErr w:type="spellEnd"/>
    </w:p>
    <w:p w:rsidR="00E15D21" w:rsidRDefault="00C95AB2">
      <w:pPr>
        <w:spacing w:line="360" w:lineRule="auto"/>
        <w:ind w:leftChars="100" w:left="1679" w:hangingChars="608" w:hanging="1459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1.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Suryarinilsih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Y.,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Fadriyanti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Y., &amp;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Hidayatullah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 H. (2021).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proofErr w:type="gram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mengetahui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efektifitas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pemberian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rebusan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seledri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penurunan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tekanan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darah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pasien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hipertensi.Sampel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pasien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hipertensi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derajat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II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sebanyak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16 o</w:t>
      </w:r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rang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teknik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pengambilan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sampel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secara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purposive sampling.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terdapat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perbedaan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rata – rata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penurunan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tekanan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darah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sistolik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diastolik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pasien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hipertensi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sebelum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sesudah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diberikan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rebusan</w:t>
      </w:r>
      <w:proofErr w:type="spellEnd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</w:rPr>
        <w:t>seledri</w:t>
      </w:r>
      <w:proofErr w:type="spellEnd"/>
    </w:p>
    <w:p w:rsidR="00E15D21" w:rsidRDefault="00C95AB2">
      <w:pPr>
        <w:spacing w:line="360" w:lineRule="auto"/>
        <w:ind w:leftChars="100" w:left="1679" w:hangingChars="608" w:hanging="1459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Fitria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C. N.,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Anggraini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M. P., &amp;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Handayani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S. (2021). </w:t>
      </w:r>
      <w:proofErr w:type="spellStart"/>
      <w:proofErr w:type="gram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menganalisa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air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rebusan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daun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seledri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penurunan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tekanan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darah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tinggi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penderita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hipetensi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grade 1.Jumlah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sampel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diambil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sebanyak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15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respponden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pengambilan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sampel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purpo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sive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sampling.H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wilcoxon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signed ranks 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p-value (0</w:t>
      </w:r>
      <w:proofErr w:type="gramStart"/>
      <w:r>
        <w:rPr>
          <w:rFonts w:ascii="Times New Roman" w:hAnsi="Times New Roman" w:cs="Times New Roman"/>
          <w:sz w:val="24"/>
          <w:szCs w:val="24"/>
        </w:rPr>
        <w:t>,01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&lt; α (0,050)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rebusan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grade 1.</w:t>
      </w:r>
    </w:p>
    <w:p w:rsidR="00E15D21" w:rsidRDefault="00C95AB2">
      <w:pPr>
        <w:spacing w:line="360" w:lineRule="auto"/>
        <w:ind w:leftChars="100" w:left="1679" w:hangingChars="608" w:hanging="1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3.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Pramoedyo</w:t>
      </w:r>
      <w:proofErr w:type="gram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,A.R</w:t>
      </w:r>
      <w:proofErr w:type="spellEnd"/>
      <w:proofErr w:type="gram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(2021),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mengetahui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perubahan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nilai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tekanan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darah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sebelum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sesudah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pemberian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intervensi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perbedaan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pemberian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rebusan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daun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salam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daun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seledri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tekanan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darah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lansia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penderita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hiper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tensi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Posyandu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Desa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Mlidek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Kabupaten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Bojonegoro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Sampel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42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lansia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dipilih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teknik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purposive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sampling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rebusan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rebusan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seledri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Mlidek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Bojonegoro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15D21" w:rsidRDefault="00C95AB2">
      <w:pPr>
        <w:spacing w:line="360" w:lineRule="auto"/>
        <w:ind w:leftChars="100" w:left="1679" w:hangingChars="608" w:hanging="1459"/>
        <w:jc w:val="both"/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  <w:lang w:val="id-ID"/>
        </w:rPr>
        <w:lastRenderedPageBreak/>
        <w:t xml:space="preserve">4. </w:t>
      </w:r>
      <w:proofErr w:type="spellStart"/>
      <w:proofErr w:type="gram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Sup</w:t>
      </w:r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rapto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A. E. O.,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Qodir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Wulandari</w:t>
      </w:r>
      <w:proofErr w:type="spell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>, A. T. (2023).</w:t>
      </w:r>
      <w:proofErr w:type="gramEnd"/>
      <w:r>
        <w:rPr>
          <w:rFonts w:ascii="Times New Roman" w:eastAsia="SimSu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Jumlah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sampel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digunakan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sebanyak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30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responden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diambil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teknik</w:t>
      </w:r>
      <w:proofErr w:type="spellEnd"/>
      <w:r>
        <w:rPr>
          <w:rFonts w:ascii="Times New Roman" w:eastAsia="Segoe UI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Style w:val="15"/>
          <w:rFonts w:ascii="Times New Roman" w:eastAsia="Segoe UI" w:hAnsi="Times New Roman" w:cs="Times New Roman"/>
          <w:i/>
          <w:iCs/>
          <w:color w:val="000000" w:themeColor="text1"/>
          <w:sz w:val="24"/>
          <w:szCs w:val="24"/>
          <w:u w:val="none"/>
          <w:shd w:val="clear" w:color="auto" w:fill="FFFFFF"/>
        </w:rPr>
        <w:t>purposive sampling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dibagi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menjadi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15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kelompok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intervensi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15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kelompok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kontrol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analisa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didapatkan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rata-rata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tekanan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darah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kelompok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intervensi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sebelum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sesudah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infusa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daun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seledri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yaitu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tekanan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darah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sistolik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150 mmHg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142,33 mmHg,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pa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tekanan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darah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Kesimpulan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terdapat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pemberian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infusa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daun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seledri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>
        <w:rPr>
          <w:rStyle w:val="15"/>
          <w:rFonts w:ascii="Times New Roman" w:eastAsia="Segoe UI" w:hAnsi="Times New Roman" w:cs="Times New Roman"/>
          <w:i/>
          <w:iCs/>
          <w:color w:val="000000" w:themeColor="text1"/>
          <w:sz w:val="24"/>
          <w:szCs w:val="24"/>
          <w:u w:val="none"/>
          <w:shd w:val="clear" w:color="auto" w:fill="FFFFFF"/>
        </w:rPr>
        <w:t>Apium</w:t>
      </w:r>
      <w:proofErr w:type="spellEnd"/>
      <w:r>
        <w:rPr>
          <w:rStyle w:val="15"/>
          <w:rFonts w:ascii="Times New Roman" w:eastAsia="Segoe UI" w:hAnsi="Times New Roman" w:cs="Times New Roman"/>
          <w:i/>
          <w:iCs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>
        <w:rPr>
          <w:rStyle w:val="15"/>
          <w:rFonts w:ascii="Times New Roman" w:eastAsia="Segoe UI" w:hAnsi="Times New Roman" w:cs="Times New Roman"/>
          <w:i/>
          <w:iCs/>
          <w:color w:val="000000" w:themeColor="text1"/>
          <w:sz w:val="24"/>
          <w:szCs w:val="24"/>
          <w:u w:val="none"/>
          <w:shd w:val="clear" w:color="auto" w:fill="FFFFFF"/>
        </w:rPr>
        <w:t>graveolens</w:t>
      </w:r>
      <w:proofErr w:type="spellEnd"/>
      <w:r>
        <w:rPr>
          <w:rFonts w:ascii="Times New Roman" w:eastAsia="Segoe UI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tekanan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darah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pasien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hipertensi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wilayah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kerja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Puskesmas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Wagir</w:t>
      </w:r>
      <w:proofErr w:type="spellEnd"/>
      <w:r>
        <w:rPr>
          <w:rFonts w:ascii="Times New Roman" w:eastAsia="Segoe UI" w:hAnsi="Times New Roman" w:cs="Times New Roman"/>
          <w:sz w:val="24"/>
          <w:szCs w:val="24"/>
          <w:shd w:val="clear" w:color="auto" w:fill="FFFFFF"/>
        </w:rPr>
        <w:t>.</w:t>
      </w:r>
    </w:p>
    <w:p w:rsidR="00E15D21" w:rsidRDefault="00E15D21">
      <w:pPr>
        <w:spacing w:line="360" w:lineRule="auto"/>
        <w:ind w:leftChars="100" w:left="1679" w:hangingChars="608" w:hanging="1459"/>
        <w:rPr>
          <w:rFonts w:ascii="Times New Roman" w:hAnsi="Times New Roman" w:cs="Times New Roman"/>
          <w:sz w:val="24"/>
          <w:szCs w:val="24"/>
        </w:rPr>
      </w:pPr>
    </w:p>
    <w:sectPr w:rsidR="00E15D21" w:rsidSect="00305AAE">
      <w:headerReference w:type="default" r:id="rId8"/>
      <w:footerReference w:type="first" r:id="rId9"/>
      <w:pgSz w:w="11906" w:h="16838"/>
      <w:pgMar w:top="1701" w:right="1701" w:bottom="1701" w:left="2268" w:header="708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AB2" w:rsidRDefault="00C95AB2">
      <w:pPr>
        <w:spacing w:line="240" w:lineRule="auto"/>
      </w:pPr>
      <w:r>
        <w:separator/>
      </w:r>
    </w:p>
  </w:endnote>
  <w:endnote w:type="continuationSeparator" w:id="0">
    <w:p w:rsidR="00C95AB2" w:rsidRDefault="00C95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9408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AAE" w:rsidRDefault="00305A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5AAE" w:rsidRDefault="00305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AB2" w:rsidRDefault="00C95AB2">
      <w:pPr>
        <w:spacing w:after="0"/>
      </w:pPr>
      <w:r>
        <w:separator/>
      </w:r>
    </w:p>
  </w:footnote>
  <w:footnote w:type="continuationSeparator" w:id="0">
    <w:p w:rsidR="00C95AB2" w:rsidRDefault="00C95A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5523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5AAE" w:rsidRDefault="00305A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0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AAE" w:rsidRDefault="00305A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2A2289"/>
    <w:multiLevelType w:val="singleLevel"/>
    <w:tmpl w:val="CF2A2289"/>
    <w:lvl w:ilvl="0">
      <w:start w:val="1"/>
      <w:numFmt w:val="decimal"/>
      <w:suff w:val="space"/>
      <w:lvlText w:val="%1."/>
      <w:lvlJc w:val="left"/>
    </w:lvl>
  </w:abstractNum>
  <w:abstractNum w:abstractNumId="1">
    <w:nsid w:val="3DB5D8D7"/>
    <w:multiLevelType w:val="singleLevel"/>
    <w:tmpl w:val="3DB5D8D7"/>
    <w:lvl w:ilvl="0">
      <w:start w:val="1"/>
      <w:numFmt w:val="upperLetter"/>
      <w:suff w:val="space"/>
      <w:lvlText w:val="%1."/>
      <w:lvlJc w:val="left"/>
    </w:lvl>
  </w:abstractNum>
  <w:abstractNum w:abstractNumId="2">
    <w:nsid w:val="526B164F"/>
    <w:multiLevelType w:val="singleLevel"/>
    <w:tmpl w:val="526B164F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67AA59C6"/>
    <w:multiLevelType w:val="singleLevel"/>
    <w:tmpl w:val="67AA59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F0"/>
    <w:rsid w:val="00305AAE"/>
    <w:rsid w:val="00320006"/>
    <w:rsid w:val="00A7051B"/>
    <w:rsid w:val="00A86BF0"/>
    <w:rsid w:val="00C95AB2"/>
    <w:rsid w:val="00E15D21"/>
    <w:rsid w:val="0DF770A9"/>
    <w:rsid w:val="19DB757A"/>
    <w:rsid w:val="1CA8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99"/>
    <w:qFormat/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AE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05AAE"/>
    <w:rPr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99"/>
    <w:qFormat/>
  </w:style>
  <w:style w:type="character" w:customStyle="1" w:styleId="15">
    <w:name w:val="15"/>
    <w:basedOn w:val="DefaultParagraphFont"/>
    <w:qFormat/>
    <w:rPr>
      <w:rFonts w:ascii="Calibri" w:hAnsi="Calibri" w:cs="Calibri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A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AE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05AAE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A314-35</dc:creator>
  <cp:lastModifiedBy>abdul</cp:lastModifiedBy>
  <cp:revision>2</cp:revision>
  <cp:lastPrinted>2024-09-30T03:53:00Z</cp:lastPrinted>
  <dcterms:created xsi:type="dcterms:W3CDTF">2024-08-14T01:20:00Z</dcterms:created>
  <dcterms:modified xsi:type="dcterms:W3CDTF">2024-09-30T05:48:00Z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A4B33D61100C4AEF8BE1E08CB536B322_12</vt:lpwstr>
  </property>
</Properties>
</file>