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BC" w:rsidRDefault="00D33F8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A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B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III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475DB5" w:rsidRDefault="00D33F8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TINJAUAN KASU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S</w:t>
      </w:r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Pengkajian</w:t>
      </w:r>
      <w:proofErr w:type="spellEnd"/>
    </w:p>
    <w:p w:rsidR="00475DB5" w:rsidRDefault="00D33F8A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Indah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(S1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Suaminyanya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475DB5" w:rsidRDefault="00D33F8A">
      <w:pPr>
        <w:pStyle w:val="Body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pengkajian</w:t>
      </w:r>
      <w:proofErr w:type="spellEnd"/>
    </w:p>
    <w:p w:rsidR="00475DB5" w:rsidRDefault="00D33F8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TTV  T/D 160/90. N 76 x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>, T 37,4 C, R. 20 x/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tekuk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</w:p>
    <w:p w:rsidR="00475DB5" w:rsidRDefault="00D33F8A">
      <w:pPr>
        <w:pStyle w:val="Body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sekarang</w:t>
      </w:r>
      <w:proofErr w:type="spellEnd"/>
    </w:p>
    <w:p w:rsidR="00475DB5" w:rsidRDefault="00D33F8A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`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tengkuk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tusuk-tusuk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 :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 :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tengkuk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: 10-20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tengkuk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SW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beristirahat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TTV  T</w:t>
      </w:r>
      <w:proofErr w:type="gramEnd"/>
      <w:r>
        <w:rPr>
          <w:rFonts w:ascii="Times New Roman" w:hAnsi="Times New Roman" w:cs="Times New Roman"/>
          <w:sz w:val="24"/>
          <w:szCs w:val="24"/>
        </w:rPr>
        <w:t>/D 160/90. N 88 x/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 37,4 C, R. 20 x/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composmentis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Riwayat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penyakit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dahulu</w:t>
      </w:r>
      <w:proofErr w:type="spellEnd"/>
    </w:p>
    <w:p w:rsidR="00475DB5" w:rsidRDefault="00D33F8A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digerakkan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tusuk-tusuk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5DB5" w:rsidRDefault="00D33F8A">
      <w:pPr>
        <w:pStyle w:val="Body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>Riwayat keluarga</w:t>
      </w:r>
    </w:p>
    <w:p w:rsidR="00475DB5" w:rsidRDefault="00D33F8A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Ny W adalah anak pertama dari dua bersaudara dan masing sudah berkeluarga sedangkan Ny W sudah menikah dan tinggal serumah deng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an keluarga, mempunyai tiga orang anak, sedangkan Ny W adalah seorang Pegawai Negeri Sipil</w:t>
      </w:r>
    </w:p>
    <w:p w:rsidR="00475DB5" w:rsidRDefault="00D33F8A">
      <w:pPr>
        <w:pStyle w:val="Body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Head to  toe</w:t>
      </w:r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ind w:left="240" w:hangingChars="100" w:hanging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berb</w:t>
      </w:r>
      <w:proofErr w:type="spellStart"/>
      <w:r>
        <w:rPr>
          <w:rFonts w:ascii="Times New Roman" w:hAnsi="Times New Roman" w:cs="Times New Roman"/>
          <w:sz w:val="24"/>
          <w:szCs w:val="24"/>
        </w:rPr>
        <w:t>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ind w:left="240" w:hangingChars="10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konjungtiva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pupil </w:t>
      </w:r>
      <w:proofErr w:type="spellStart"/>
      <w:r>
        <w:rPr>
          <w:rFonts w:ascii="Times New Roman" w:hAnsi="Times New Roman" w:cs="Times New Roman"/>
          <w:sz w:val="24"/>
          <w:szCs w:val="24"/>
        </w:rPr>
        <w:t>miosis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septum medial,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secret.</w:t>
      </w:r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ind w:left="240" w:hangingChars="100" w:hanging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stomatitis, </w:t>
      </w:r>
      <w:proofErr w:type="spellStart"/>
      <w:r>
        <w:rPr>
          <w:rFonts w:ascii="Times New Roman" w:hAnsi="Times New Roman" w:cs="Times New Roman"/>
          <w:sz w:val="24"/>
          <w:szCs w:val="24"/>
        </w:rPr>
        <w:t>gusi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mengunyah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ind w:left="240" w:hangingChars="100" w:hanging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berb</w:t>
      </w:r>
      <w:proofErr w:type="spellStart"/>
      <w:r>
        <w:rPr>
          <w:rFonts w:ascii="Times New Roman" w:hAnsi="Times New Roman" w:cs="Times New Roman"/>
          <w:sz w:val="24"/>
          <w:szCs w:val="24"/>
        </w:rPr>
        <w:t>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ind w:left="240" w:hangingChars="10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jugularis</w:t>
      </w:r>
      <w:proofErr w:type="spellEnd"/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berb</w:t>
      </w:r>
      <w:proofErr w:type="spellStart"/>
      <w:r>
        <w:rPr>
          <w:rFonts w:ascii="Times New Roman" w:hAnsi="Times New Roman" w:cs="Times New Roman"/>
          <w:sz w:val="24"/>
          <w:szCs w:val="24"/>
        </w:rPr>
        <w:t>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vesikuler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ind w:left="240" w:hangingChars="10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Abdomen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berb</w:t>
      </w:r>
      <w:proofErr w:type="spellStart"/>
      <w:r>
        <w:rPr>
          <w:rFonts w:ascii="Times New Roman" w:hAnsi="Times New Roman" w:cs="Times New Roman"/>
          <w:sz w:val="24"/>
          <w:szCs w:val="24"/>
        </w:rPr>
        <w:t>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10x/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edema, turgor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3detik, </w:t>
      </w:r>
      <w:proofErr w:type="spellStart"/>
      <w:r>
        <w:rPr>
          <w:rFonts w:ascii="Times New Roman" w:hAnsi="Times New Roman" w:cs="Times New Roman"/>
          <w:sz w:val="24"/>
          <w:szCs w:val="24"/>
        </w:rPr>
        <w:t>akral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DB5" w:rsidRDefault="00D33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Genetalia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anus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aktifitas</w:t>
      </w:r>
      <w:proofErr w:type="spellEnd"/>
    </w:p>
    <w:p w:rsidR="00475DB5" w:rsidRDefault="00D33F8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klien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kelu</w:t>
      </w:r>
      <w:r>
        <w:rPr>
          <w:rFonts w:ascii="Times New Roman" w:eastAsia="Calibri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keperluannya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orang lain.</w:t>
      </w:r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Nutrisi</w:t>
      </w:r>
      <w:proofErr w:type="spellEnd"/>
    </w:p>
    <w:p w:rsidR="00475DB5" w:rsidRDefault="00D33F8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sayur-sayuran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lauk-pauk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pantangan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sakit</w:t>
      </w:r>
      <w:proofErr w:type="spellEnd"/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eliminasi</w:t>
      </w:r>
      <w:proofErr w:type="spellEnd"/>
    </w:p>
    <w:p w:rsidR="00475DB5" w:rsidRDefault="00D33F8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Istirahat</w:t>
      </w:r>
      <w:proofErr w:type="spellEnd"/>
    </w:p>
    <w:p w:rsidR="00475DB5" w:rsidRDefault="00D33F8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iang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pusing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sing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Penunjang</w:t>
      </w:r>
      <w:proofErr w:type="spellEnd"/>
    </w:p>
    <w:p w:rsidR="00475DB5" w:rsidRDefault="00D33F8A">
      <w:pPr>
        <w:spacing w:line="360" w:lineRule="auto"/>
        <w:ind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AU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6,8   mg/dl   GDS  :  157   mg/dl  Cholesterol  226  mg/dl</w:t>
      </w:r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Therapy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Pengobatan</w:t>
      </w:r>
      <w:proofErr w:type="spellEnd"/>
    </w:p>
    <w:p w:rsidR="00475DB5" w:rsidRDefault="00D33F8A">
      <w:pPr>
        <w:spacing w:line="360" w:lineRule="auto"/>
        <w:ind w:firstLine="2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r>
        <w:rPr>
          <w:rFonts w:ascii="Times New Roman" w:eastAsia="Calibri" w:hAnsi="Times New Roman" w:cs="Times New Roman"/>
          <w:sz w:val="24"/>
          <w:szCs w:val="24"/>
        </w:rPr>
        <w:t>lodipin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 mg 1x1 , Simvastatin 10 mg 1x1,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Paracetamol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500 mg 3 x 1</w:t>
      </w:r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</w:t>
      </w:r>
    </w:p>
    <w:p w:rsidR="00475DB5" w:rsidRDefault="00D33F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Subyek</w:t>
      </w:r>
      <w:proofErr w:type="spellEnd"/>
    </w:p>
    <w:p w:rsidR="00475DB5" w:rsidRDefault="00D33F8A">
      <w:pPr>
        <w:pStyle w:val="NormalWe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</w:p>
    <w:p w:rsidR="00475DB5" w:rsidRDefault="00D33F8A">
      <w:pPr>
        <w:pStyle w:val="NormalWe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Hipertensi</w:t>
      </w:r>
      <w:proofErr w:type="spellEnd"/>
    </w:p>
    <w:p w:rsidR="00475DB5" w:rsidRDefault="00D33F8A">
      <w:pPr>
        <w:pStyle w:val="NormalWe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tusuk-tusuk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DB5" w:rsidRDefault="00D33F8A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minum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bila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terasa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sakit</w:t>
      </w:r>
      <w:proofErr w:type="spellEnd"/>
    </w:p>
    <w:p w:rsidR="00475DB5" w:rsidRDefault="00D33F8A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Klien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bila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sakit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timbul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istirahat</w:t>
      </w:r>
      <w:proofErr w:type="spellEnd"/>
    </w:p>
    <w:p w:rsidR="00475DB5" w:rsidRDefault="00D33F8A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rutin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minum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Hipertensi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ribet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75DB5" w:rsidRDefault="00D33F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Obyek</w:t>
      </w:r>
      <w:proofErr w:type="spellEnd"/>
    </w:p>
    <w:p w:rsidR="00475DB5" w:rsidRDefault="00D33F8A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lemah</w:t>
      </w:r>
      <w:proofErr w:type="spellEnd"/>
    </w:p>
    <w:p w:rsidR="00475DB5" w:rsidRDefault="00D33F8A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Pucat</w:t>
      </w:r>
      <w:proofErr w:type="spellEnd"/>
    </w:p>
    <w:p w:rsidR="00475DB5" w:rsidRDefault="00D33F8A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dingin</w:t>
      </w:r>
      <w:proofErr w:type="spellEnd"/>
    </w:p>
    <w:p w:rsidR="00475DB5" w:rsidRDefault="00D33F8A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TV  T/D 160/90, S 37,4 “C, N 88  x/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RR 20 x/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mnt</w:t>
      </w:r>
      <w:proofErr w:type="spellEnd"/>
    </w:p>
    <w:p w:rsidR="00475DB5" w:rsidRDefault="00D33F8A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Prioritas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Diagnosa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Keperawatan</w:t>
      </w:r>
      <w:proofErr w:type="spellEnd"/>
    </w:p>
    <w:p w:rsidR="00475DB5" w:rsidRDefault="00D33F8A">
      <w:pPr>
        <w:spacing w:line="360" w:lineRule="auto"/>
        <w:ind w:firstLineChars="150" w:firstLine="36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Resiko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Perfusi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cerebral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erhubungan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hipertensi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(D0015)</w:t>
      </w:r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Keperawatan</w:t>
      </w:r>
      <w:proofErr w:type="spellEnd"/>
    </w:p>
    <w:p w:rsidR="00475DB5" w:rsidRDefault="00D33F8A">
      <w:pPr>
        <w:spacing w:line="360" w:lineRule="auto"/>
        <w:ind w:left="360" w:firstLineChars="100" w:firstLine="24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Resiko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Perfusi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cerebral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b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/d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hipertensi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(D0015)</w:t>
      </w:r>
    </w:p>
    <w:p w:rsidR="00475DB5" w:rsidRDefault="00D33F8A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tindakan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asuhan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keperawatan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 24 jam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ansietas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tekanan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menurun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75DB5" w:rsidRDefault="00D33F8A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(L.02011)</w:t>
      </w:r>
    </w:p>
    <w:p w:rsidR="00475DB5" w:rsidRDefault="00D33F8A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</w:p>
    <w:p w:rsidR="00475DB5" w:rsidRDefault="00D33F8A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</w:p>
    <w:p w:rsidR="00475DB5" w:rsidRDefault="00D33F8A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</w:p>
    <w:p w:rsidR="00475DB5" w:rsidRDefault="00D33F8A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diastolik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B5" w:rsidRDefault="00D33F8A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(I.02079)</w:t>
      </w:r>
    </w:p>
    <w:p w:rsidR="00475DB5" w:rsidRDefault="00D33F8A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75DB5" w:rsidRDefault="00D33F8A">
      <w:pPr>
        <w:pStyle w:val="Table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nadi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perifer,oedema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pengisian,warna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75DB5" w:rsidRDefault="00D33F8A">
      <w:pPr>
        <w:pStyle w:val="Table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Diabetes,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75DB5" w:rsidRDefault="00D33F8A">
      <w:pPr>
        <w:pStyle w:val="Table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</w:p>
    <w:p w:rsidR="00475DB5" w:rsidRDefault="00D33F8A">
      <w:pPr>
        <w:pStyle w:val="Table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engkak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ektrimitas</w:t>
      </w:r>
      <w:proofErr w:type="spellEnd"/>
    </w:p>
    <w:p w:rsidR="00475DB5" w:rsidRDefault="00D33F8A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</w:p>
    <w:p w:rsidR="00475DB5" w:rsidRDefault="00D33F8A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475DB5" w:rsidRDefault="00D33F8A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DB5" w:rsidRDefault="00D33F8A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>
        <w:rPr>
          <w:rFonts w:ascii="Times New Roman" w:hAnsi="Times New Roman" w:cs="Times New Roman"/>
          <w:sz w:val="24"/>
          <w:szCs w:val="24"/>
        </w:rPr>
        <w:t>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</w:p>
    <w:p w:rsidR="00475DB5" w:rsidRDefault="00D33F8A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spiritual</w:t>
      </w:r>
    </w:p>
    <w:p w:rsidR="00475DB5" w:rsidRDefault="00D33F8A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seledri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DB5" w:rsidRDefault="00D33F8A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Kolaborasi</w:t>
      </w:r>
      <w:proofErr w:type="spellEnd"/>
    </w:p>
    <w:p w:rsidR="00475DB5" w:rsidRDefault="00D33F8A">
      <w:pPr>
        <w:pStyle w:val="Table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analgetik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</w:p>
    <w:p w:rsidR="00475DB5" w:rsidRDefault="00D33F8A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I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mplementasi</w:t>
      </w:r>
      <w:proofErr w:type="spellEnd"/>
    </w:p>
    <w:p w:rsidR="00475DB5" w:rsidRDefault="00D33F8A">
      <w:pPr>
        <w:spacing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Resiko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Perfusi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cerebral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erhubungan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hipertensi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(D0015)</w:t>
      </w:r>
    </w:p>
    <w:p w:rsidR="00475DB5" w:rsidRDefault="00D33F8A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Mengindentifikasi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kesiapan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pasien</w:t>
      </w:r>
      <w:proofErr w:type="spellEnd"/>
    </w:p>
    <w:p w:rsidR="00475DB5" w:rsidRDefault="00D33F8A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</w:p>
    <w:p w:rsidR="00475DB5" w:rsidRDefault="00D33F8A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Menjadwalkan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paien</w:t>
      </w:r>
      <w:proofErr w:type="spellEnd"/>
    </w:p>
    <w:p w:rsidR="00475DB5" w:rsidRDefault="00D33F8A" w:rsidP="004D7FBC">
      <w:pPr>
        <w:numPr>
          <w:ilvl w:val="0"/>
          <w:numId w:val="8"/>
        </w:numPr>
        <w:spacing w:beforeLines="50" w:before="12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bertanya</w:t>
      </w:r>
      <w:proofErr w:type="spellEnd"/>
    </w:p>
    <w:p w:rsidR="00475DB5" w:rsidRDefault="00D33F8A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cara membuat air rebusan dari daun seledri</w:t>
      </w:r>
    </w:p>
    <w:p w:rsidR="00475DB5" w:rsidRDefault="00D33F8A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cara pemberian air rebusan daun seledri</w:t>
      </w:r>
    </w:p>
    <w:p w:rsidR="00475DB5" w:rsidRDefault="00D33F8A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Men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ganjurkan pemberian air rebusan daun seledri, obat hepertensi tetap di minum rutin</w:t>
      </w:r>
    </w:p>
    <w:p w:rsidR="00475DB5" w:rsidRDefault="00D33F8A">
      <w:p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Mengkolaborasi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75DB5" w:rsidRDefault="00D33F8A">
      <w:pPr>
        <w:pStyle w:val="BodyTex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Rebusan air Daun seledri        2  x  200 ml ( 1 gelas)</w:t>
      </w:r>
    </w:p>
    <w:p w:rsidR="00475DB5" w:rsidRDefault="00D33F8A">
      <w:pPr>
        <w:pStyle w:val="BodyTex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Amlodipin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 mg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50 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B5" w:rsidRDefault="00D33F8A">
      <w:pPr>
        <w:pStyle w:val="BodyTex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Simvaststin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mg            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10 mg</w:t>
      </w:r>
    </w:p>
    <w:p w:rsidR="00475DB5" w:rsidRDefault="00D33F8A">
      <w:pPr>
        <w:pStyle w:val="BodyTex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Paracetamol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mg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3  x  500 mg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75DB5" w:rsidRDefault="00D33F8A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</w:p>
    <w:p w:rsidR="00475DB5" w:rsidRDefault="00D33F8A">
      <w:pPr>
        <w:spacing w:line="360" w:lineRule="auto"/>
        <w:ind w:firstLineChars="15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Subye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k</w:t>
      </w:r>
    </w:p>
    <w:p w:rsidR="00475DB5" w:rsidRDefault="00D33F8A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berkurang</w:t>
      </w:r>
      <w:proofErr w:type="spellEnd"/>
    </w:p>
    <w:p w:rsidR="00475DB5" w:rsidRDefault="00D33F8A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tusuk-tusuk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lagi</w:t>
      </w:r>
      <w:proofErr w:type="spellEnd"/>
    </w:p>
    <w:p w:rsidR="00475DB5" w:rsidRDefault="00D33F8A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nyenyak</w:t>
      </w:r>
      <w:proofErr w:type="spellEnd"/>
    </w:p>
    <w:p w:rsidR="00475DB5" w:rsidRDefault="00D33F8A">
      <w:pPr>
        <w:spacing w:line="360" w:lineRule="auto"/>
        <w:ind w:firstLineChars="150" w:firstLine="36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Obyek</w:t>
      </w:r>
    </w:p>
    <w:p w:rsidR="00475DB5" w:rsidRDefault="00D33F8A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Tenang</w:t>
      </w:r>
      <w:proofErr w:type="spellEnd"/>
    </w:p>
    <w:p w:rsidR="00475DB5" w:rsidRDefault="00D33F8A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Pucat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berkurang</w:t>
      </w:r>
      <w:proofErr w:type="spellEnd"/>
    </w:p>
    <w:p w:rsidR="00475DB5" w:rsidRDefault="00D33F8A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Ujung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hangat</w:t>
      </w:r>
      <w:proofErr w:type="spellEnd"/>
    </w:p>
    <w:p w:rsidR="00475DB5" w:rsidRDefault="00D33F8A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TTV  T/D 140/80, S 36,6 “C, N 76  x/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RR 20 x/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mnt</w:t>
      </w:r>
      <w:proofErr w:type="spellEnd"/>
    </w:p>
    <w:p w:rsidR="00475DB5" w:rsidRDefault="00D33F8A">
      <w:pPr>
        <w:spacing w:line="360" w:lineRule="auto"/>
        <w:ind w:firstLineChars="150" w:firstLine="36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Analisa</w:t>
      </w:r>
    </w:p>
    <w:p w:rsidR="00475DB5" w:rsidRDefault="00D33F8A">
      <w:pPr>
        <w:spacing w:line="360" w:lineRule="auto"/>
        <w:ind w:firstLineChars="200" w:firstLine="48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teratasi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sebagian</w:t>
      </w:r>
      <w:proofErr w:type="spellEnd"/>
    </w:p>
    <w:p w:rsidR="00475DB5" w:rsidRDefault="00D33F8A">
      <w:pPr>
        <w:spacing w:line="360" w:lineRule="auto"/>
        <w:ind w:leftChars="100" w:left="460" w:hangingChars="100" w:hanging="24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 Planning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Intervensi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tetap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diteruskan</w:t>
      </w:r>
      <w:proofErr w:type="spellEnd"/>
    </w:p>
    <w:p w:rsidR="00475DB5" w:rsidRDefault="00D33F8A">
      <w:pPr>
        <w:spacing w:line="360" w:lineRule="auto"/>
        <w:ind w:firstLineChars="100" w:firstLine="24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Intervensi</w:t>
      </w:r>
    </w:p>
    <w:p w:rsidR="00475DB5" w:rsidRDefault="00D33F8A">
      <w:pPr>
        <w:spacing w:line="36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Diberikan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terap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</w:t>
      </w:r>
    </w:p>
    <w:p w:rsidR="00475DB5" w:rsidRDefault="00D33F8A">
      <w:pPr>
        <w:pStyle w:val="BodyText"/>
        <w:ind w:leftChars="200" w:left="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Amlodipin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  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 x  </w:t>
      </w:r>
      <w:r>
        <w:rPr>
          <w:rFonts w:ascii="Times New Roman" w:hAnsi="Times New Roman" w:cs="Times New Roman"/>
          <w:sz w:val="24"/>
          <w:szCs w:val="24"/>
          <w:lang w:val="id-ID"/>
        </w:rPr>
        <w:t>5 mg</w:t>
      </w:r>
    </w:p>
    <w:p w:rsidR="00475DB5" w:rsidRDefault="00D33F8A">
      <w:pPr>
        <w:pStyle w:val="NormalWeb"/>
        <w:ind w:leftChars="200" w:left="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Simvaststin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mg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10 mg</w:t>
      </w:r>
    </w:p>
    <w:p w:rsidR="00475DB5" w:rsidRDefault="00D33F8A">
      <w:pPr>
        <w:spacing w:line="240" w:lineRule="auto"/>
        <w:ind w:leftChars="200" w:left="44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Paracetamol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500 mg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  x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500 mg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75DB5" w:rsidRDefault="00D33F8A">
      <w:pPr>
        <w:spacing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Lab ;</w:t>
      </w:r>
      <w:proofErr w:type="gramEnd"/>
    </w:p>
    <w:p w:rsidR="00475DB5" w:rsidRDefault="00D33F8A">
      <w:pPr>
        <w:pStyle w:val="ListParagraph"/>
        <w:spacing w:line="240" w:lineRule="auto"/>
        <w:ind w:firstLineChars="448" w:firstLine="10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Urat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 6</w:t>
      </w:r>
      <w:proofErr w:type="gramStart"/>
      <w:r>
        <w:rPr>
          <w:rFonts w:ascii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mg/dl,  GDS: 157   mg/dl,  Cholesterol: 201  mg/dl</w:t>
      </w:r>
    </w:p>
    <w:p w:rsidR="00475DB5" w:rsidRDefault="00D33F8A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E : Edukasi </w:t>
      </w:r>
    </w:p>
    <w:p w:rsidR="00475DB5" w:rsidRDefault="00D33F8A">
      <w:pPr>
        <w:numPr>
          <w:ilvl w:val="0"/>
          <w:numId w:val="11"/>
        </w:numPr>
        <w:tabs>
          <w:tab w:val="clear" w:pos="420"/>
        </w:tabs>
        <w:spacing w:line="360" w:lineRule="auto"/>
        <w:ind w:left="960" w:hanging="4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Beritahukan pasien minum obat harus rutin tiap hari</w:t>
      </w:r>
    </w:p>
    <w:p w:rsidR="00475DB5" w:rsidRDefault="00D33F8A">
      <w:pPr>
        <w:numPr>
          <w:ilvl w:val="0"/>
          <w:numId w:val="11"/>
        </w:numPr>
        <w:tabs>
          <w:tab w:val="clear" w:pos="420"/>
        </w:tabs>
        <w:spacing w:line="360" w:lineRule="auto"/>
        <w:ind w:left="960" w:hanging="4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Kontrol rutin / berkala untuk memeriksakan </w:t>
      </w:r>
      <w:r>
        <w:rPr>
          <w:rFonts w:ascii="Times New Roman" w:hAnsi="Times New Roman" w:cs="Times New Roman"/>
          <w:sz w:val="24"/>
          <w:szCs w:val="24"/>
          <w:lang w:val="id-ID"/>
        </w:rPr>
        <w:t>Tekanan darah</w:t>
      </w:r>
    </w:p>
    <w:p w:rsidR="00475DB5" w:rsidRDefault="00D33F8A">
      <w:pPr>
        <w:numPr>
          <w:ilvl w:val="0"/>
          <w:numId w:val="11"/>
        </w:numPr>
        <w:tabs>
          <w:tab w:val="clear" w:pos="420"/>
        </w:tabs>
        <w:spacing w:line="360" w:lineRule="auto"/>
        <w:ind w:left="960" w:hanging="4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Anjurkan untuk klien untuk mengurangi atau menghindari makan makan yang banyak mengandung garam dan lemak</w:t>
      </w:r>
    </w:p>
    <w:p w:rsidR="00475DB5" w:rsidRDefault="00D33F8A">
      <w:pPr>
        <w:numPr>
          <w:ilvl w:val="0"/>
          <w:numId w:val="11"/>
        </w:numPr>
        <w:tabs>
          <w:tab w:val="clear" w:pos="420"/>
        </w:tabs>
        <w:spacing w:line="360" w:lineRule="auto"/>
        <w:ind w:left="960" w:hanging="4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Beritahu klien untuk minum air rebusan daun seledri selain minum obat rutin</w:t>
      </w:r>
    </w:p>
    <w:p w:rsidR="00475DB5" w:rsidRDefault="00475DB5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475DB5" w:rsidSect="004D7FBC">
      <w:headerReference w:type="default" r:id="rId8"/>
      <w:footerReference w:type="first" r:id="rId9"/>
      <w:pgSz w:w="11907" w:h="16839"/>
      <w:pgMar w:top="1701" w:right="1701" w:bottom="1701" w:left="2268" w:header="709" w:footer="709" w:gutter="0"/>
      <w:pgNumType w:start="1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8A" w:rsidRDefault="00D33F8A">
      <w:pPr>
        <w:spacing w:line="240" w:lineRule="auto"/>
      </w:pPr>
      <w:r>
        <w:separator/>
      </w:r>
    </w:p>
  </w:endnote>
  <w:endnote w:type="continuationSeparator" w:id="0">
    <w:p w:rsidR="00D33F8A" w:rsidRDefault="00D33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86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FBC" w:rsidRDefault="004D7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D7FBC" w:rsidRDefault="004D7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8A" w:rsidRDefault="00D33F8A">
      <w:pPr>
        <w:spacing w:after="0"/>
      </w:pPr>
      <w:r>
        <w:separator/>
      </w:r>
    </w:p>
  </w:footnote>
  <w:footnote w:type="continuationSeparator" w:id="0">
    <w:p w:rsidR="00D33F8A" w:rsidRDefault="00D33F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3614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7FBC" w:rsidRDefault="004D7F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D7FBC" w:rsidRDefault="004D7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3D3B2"/>
    <w:multiLevelType w:val="singleLevel"/>
    <w:tmpl w:val="91E3D3B2"/>
    <w:lvl w:ilvl="0">
      <w:start w:val="1"/>
      <w:numFmt w:val="decimal"/>
      <w:suff w:val="space"/>
      <w:lvlText w:val="%1."/>
      <w:lvlJc w:val="left"/>
    </w:lvl>
  </w:abstractNum>
  <w:abstractNum w:abstractNumId="1">
    <w:nsid w:val="E23E00C5"/>
    <w:multiLevelType w:val="singleLevel"/>
    <w:tmpl w:val="E23E00C5"/>
    <w:lvl w:ilvl="0">
      <w:start w:val="1"/>
      <w:numFmt w:val="upperLetter"/>
      <w:suff w:val="space"/>
      <w:lvlText w:val="%1."/>
      <w:lvlJc w:val="left"/>
    </w:lvl>
  </w:abstractNum>
  <w:abstractNum w:abstractNumId="2">
    <w:nsid w:val="190D47ED"/>
    <w:multiLevelType w:val="multilevel"/>
    <w:tmpl w:val="190D47E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9852F45"/>
    <w:multiLevelType w:val="multilevel"/>
    <w:tmpl w:val="19852F45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C95951"/>
    <w:multiLevelType w:val="multilevel"/>
    <w:tmpl w:val="1DC95951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CFC076E"/>
    <w:multiLevelType w:val="multilevel"/>
    <w:tmpl w:val="2CFC076E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0135230"/>
    <w:multiLevelType w:val="multilevel"/>
    <w:tmpl w:val="4013523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4935F76"/>
    <w:multiLevelType w:val="multilevel"/>
    <w:tmpl w:val="54935F76"/>
    <w:lvl w:ilvl="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5B1876B3"/>
    <w:multiLevelType w:val="multilevel"/>
    <w:tmpl w:val="5B1876B3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5E26E0EF"/>
    <w:multiLevelType w:val="singleLevel"/>
    <w:tmpl w:val="5E26E0E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6801C486"/>
    <w:multiLevelType w:val="singleLevel"/>
    <w:tmpl w:val="6801C486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3F"/>
    <w:rsid w:val="00475DB5"/>
    <w:rsid w:val="004D7FBC"/>
    <w:rsid w:val="005F4CC7"/>
    <w:rsid w:val="00857240"/>
    <w:rsid w:val="009B173F"/>
    <w:rsid w:val="00D33F8A"/>
    <w:rsid w:val="11090864"/>
    <w:rsid w:val="17255D87"/>
    <w:rsid w:val="19784B23"/>
    <w:rsid w:val="2BD925C7"/>
    <w:rsid w:val="2C3D01A4"/>
    <w:rsid w:val="4663778A"/>
    <w:rsid w:val="4D99745C"/>
    <w:rsid w:val="67E62186"/>
    <w:rsid w:val="71E6486A"/>
    <w:rsid w:val="7D7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</w:style>
  <w:style w:type="paragraph" w:styleId="NormalWeb">
    <w:name w:val="Normal (Web)"/>
    <w:basedOn w:val="Normal"/>
    <w:uiPriority w:val="99"/>
    <w:unhideWhenUsed/>
    <w:qFormat/>
    <w:rPr>
      <w:rFonts w:eastAsia="SimSun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qFormat/>
    <w:pPr>
      <w:spacing w:line="273" w:lineRule="auto"/>
    </w:pPr>
  </w:style>
  <w:style w:type="paragraph" w:styleId="Header">
    <w:name w:val="header"/>
    <w:basedOn w:val="Normal"/>
    <w:link w:val="HeaderChar"/>
    <w:uiPriority w:val="99"/>
    <w:unhideWhenUsed/>
    <w:rsid w:val="004D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B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FB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B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</w:style>
  <w:style w:type="paragraph" w:styleId="NormalWeb">
    <w:name w:val="Normal (Web)"/>
    <w:basedOn w:val="Normal"/>
    <w:uiPriority w:val="99"/>
    <w:unhideWhenUsed/>
    <w:qFormat/>
    <w:rPr>
      <w:rFonts w:eastAsia="SimSun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qFormat/>
    <w:pPr>
      <w:spacing w:line="273" w:lineRule="auto"/>
    </w:pPr>
  </w:style>
  <w:style w:type="paragraph" w:styleId="Header">
    <w:name w:val="header"/>
    <w:basedOn w:val="Normal"/>
    <w:link w:val="HeaderChar"/>
    <w:uiPriority w:val="99"/>
    <w:unhideWhenUsed/>
    <w:rsid w:val="004D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B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FB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A314-35</dc:creator>
  <cp:lastModifiedBy>abdul</cp:lastModifiedBy>
  <cp:revision>3</cp:revision>
  <cp:lastPrinted>2024-09-30T05:46:00Z</cp:lastPrinted>
  <dcterms:created xsi:type="dcterms:W3CDTF">2024-08-14T01:38:00Z</dcterms:created>
  <dcterms:modified xsi:type="dcterms:W3CDTF">2024-09-30T05:48:00Z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65A8CF0DEBD947E89BC38EA78F4C25FA_12</vt:lpwstr>
  </property>
</Properties>
</file>